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F4" w:rsidRPr="00E24372" w:rsidRDefault="00A956CA" w:rsidP="00A956CA">
      <w:pPr>
        <w:pStyle w:val="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bookmarkStart w:id="0" w:name="_GoBack"/>
      <w:r w:rsidRPr="00A956CA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86.25pt">
            <v:imagedata r:id="rId8" o:title=""/>
          </v:shape>
        </w:pict>
      </w:r>
      <w:bookmarkEnd w:id="0"/>
      <w:r>
        <w:rPr>
          <w:rFonts w:ascii="Times New Roman" w:hAnsi="Times New Roman"/>
          <w:sz w:val="28"/>
          <w:szCs w:val="28"/>
        </w:rPr>
        <w:br w:type="page"/>
      </w:r>
      <w:proofErr w:type="gramStart"/>
      <w:r w:rsidR="00A267F4" w:rsidRPr="00E24372">
        <w:rPr>
          <w:rFonts w:ascii="Times New Roman" w:hAnsi="Times New Roman"/>
          <w:sz w:val="28"/>
          <w:szCs w:val="28"/>
        </w:rPr>
        <w:lastRenderedPageBreak/>
        <w:t>Настоящая антик</w:t>
      </w:r>
      <w:r w:rsidR="00EB049C">
        <w:rPr>
          <w:rFonts w:ascii="Times New Roman" w:hAnsi="Times New Roman"/>
          <w:sz w:val="28"/>
          <w:szCs w:val="28"/>
        </w:rPr>
        <w:t>оррупционная политика (далее – П</w:t>
      </w:r>
      <w:r w:rsidR="00A267F4" w:rsidRPr="00E24372">
        <w:rPr>
          <w:rFonts w:ascii="Times New Roman" w:hAnsi="Times New Roman"/>
          <w:sz w:val="28"/>
          <w:szCs w:val="28"/>
        </w:rPr>
        <w:t xml:space="preserve">олитика) разработана в соответствии с </w:t>
      </w:r>
      <w:r w:rsidR="00D16222">
        <w:rPr>
          <w:rFonts w:ascii="Times New Roman" w:hAnsi="Times New Roman"/>
          <w:sz w:val="28"/>
          <w:szCs w:val="28"/>
        </w:rPr>
        <w:t>Федеральным</w:t>
      </w:r>
      <w:r w:rsidR="00D16222" w:rsidRPr="00E24372">
        <w:rPr>
          <w:rFonts w:ascii="Times New Roman" w:hAnsi="Times New Roman"/>
          <w:sz w:val="28"/>
          <w:szCs w:val="28"/>
        </w:rPr>
        <w:t xml:space="preserve"> закон</w:t>
      </w:r>
      <w:r w:rsidR="00D16222">
        <w:rPr>
          <w:rFonts w:ascii="Times New Roman" w:hAnsi="Times New Roman"/>
          <w:sz w:val="28"/>
          <w:szCs w:val="28"/>
        </w:rPr>
        <w:t>ом</w:t>
      </w:r>
      <w:r w:rsidR="00D16222" w:rsidRPr="00E24372">
        <w:rPr>
          <w:rFonts w:ascii="Times New Roman" w:hAnsi="Times New Roman"/>
          <w:sz w:val="28"/>
          <w:szCs w:val="28"/>
        </w:rPr>
        <w:t xml:space="preserve"> от 25.12.2008 г . № 273-ФЗ «О противодействии коррупции»</w:t>
      </w:r>
      <w:r w:rsidR="00D16222">
        <w:rPr>
          <w:rFonts w:ascii="Times New Roman" w:hAnsi="Times New Roman"/>
          <w:sz w:val="28"/>
          <w:szCs w:val="28"/>
        </w:rPr>
        <w:t>, Федеральным</w:t>
      </w:r>
      <w:r w:rsidR="00D16222" w:rsidRPr="00E24372">
        <w:rPr>
          <w:rFonts w:ascii="Times New Roman" w:hAnsi="Times New Roman"/>
          <w:sz w:val="28"/>
          <w:szCs w:val="28"/>
        </w:rPr>
        <w:t xml:space="preserve"> закон</w:t>
      </w:r>
      <w:r w:rsidR="00D16222">
        <w:rPr>
          <w:rFonts w:ascii="Times New Roman" w:hAnsi="Times New Roman"/>
          <w:sz w:val="28"/>
          <w:szCs w:val="28"/>
        </w:rPr>
        <w:t>ом  от 29.12.2012</w:t>
      </w:r>
      <w:r w:rsidR="00D16222" w:rsidRPr="00E24372">
        <w:rPr>
          <w:rFonts w:ascii="Times New Roman" w:hAnsi="Times New Roman"/>
          <w:sz w:val="28"/>
          <w:szCs w:val="28"/>
        </w:rPr>
        <w:t xml:space="preserve"> г. № 273-ФЗ «</w:t>
      </w:r>
      <w:r w:rsidR="00D1622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D16222" w:rsidRPr="00E24372">
        <w:rPr>
          <w:rFonts w:ascii="Times New Roman" w:hAnsi="Times New Roman"/>
          <w:sz w:val="28"/>
          <w:szCs w:val="28"/>
        </w:rPr>
        <w:t>»</w:t>
      </w:r>
      <w:r w:rsidR="00D16222">
        <w:rPr>
          <w:rFonts w:ascii="Times New Roman" w:hAnsi="Times New Roman"/>
          <w:sz w:val="28"/>
          <w:szCs w:val="28"/>
        </w:rPr>
        <w:t xml:space="preserve"> и методическими рекомендациями по противодействию коррупции, разработанные Министерством труда и социальной защиты   Российской Федерации</w:t>
      </w:r>
      <w:r w:rsidR="00D16222" w:rsidRPr="00E24372">
        <w:rPr>
          <w:rFonts w:ascii="Times New Roman" w:hAnsi="Times New Roman"/>
          <w:sz w:val="28"/>
          <w:szCs w:val="28"/>
        </w:rPr>
        <w:t xml:space="preserve"> </w:t>
      </w:r>
      <w:r w:rsidR="00D16222">
        <w:rPr>
          <w:rFonts w:ascii="Times New Roman" w:hAnsi="Times New Roman"/>
          <w:sz w:val="28"/>
          <w:szCs w:val="28"/>
        </w:rPr>
        <w:t xml:space="preserve">и рекомендованными </w:t>
      </w:r>
      <w:proofErr w:type="spellStart"/>
      <w:r w:rsidR="00D1622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16222">
        <w:rPr>
          <w:rFonts w:ascii="Times New Roman" w:hAnsi="Times New Roman"/>
          <w:sz w:val="28"/>
          <w:szCs w:val="28"/>
        </w:rPr>
        <w:t xml:space="preserve"> России к исполнению в образовательных организациях</w:t>
      </w:r>
      <w:r w:rsidR="00A267F4" w:rsidRPr="00E24372">
        <w:rPr>
          <w:rFonts w:ascii="Times New Roman" w:hAnsi="Times New Roman"/>
          <w:sz w:val="28"/>
          <w:szCs w:val="28"/>
        </w:rPr>
        <w:t xml:space="preserve">, и является базовым документом </w:t>
      </w:r>
      <w:r w:rsidR="00E24372">
        <w:rPr>
          <w:rFonts w:ascii="Times New Roman" w:hAnsi="Times New Roman"/>
          <w:sz w:val="28"/>
          <w:szCs w:val="28"/>
        </w:rPr>
        <w:t xml:space="preserve">ГБОУ Стерлитамакская </w:t>
      </w:r>
      <w:r w:rsidR="00EB049C">
        <w:rPr>
          <w:rFonts w:ascii="Times New Roman" w:hAnsi="Times New Roman"/>
          <w:sz w:val="28"/>
          <w:szCs w:val="28"/>
        </w:rPr>
        <w:t>коррекционная</w:t>
      </w:r>
      <w:r w:rsidR="00E24372">
        <w:rPr>
          <w:rFonts w:ascii="Times New Roman" w:hAnsi="Times New Roman"/>
          <w:sz w:val="28"/>
          <w:szCs w:val="28"/>
        </w:rPr>
        <w:t xml:space="preserve"> школа-интернат</w:t>
      </w:r>
      <w:proofErr w:type="gramEnd"/>
      <w:r w:rsidR="00E243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049C" w:rsidRPr="00EB049C">
        <w:rPr>
          <w:rFonts w:ascii="Times New Roman" w:hAnsi="Times New Roman"/>
          <w:sz w:val="28"/>
        </w:rPr>
        <w:t>для глухих и слабослышащих обучающихся</w:t>
      </w:r>
      <w:r w:rsidR="00EB049C" w:rsidRPr="00EB049C">
        <w:rPr>
          <w:rFonts w:ascii="Times New Roman" w:hAnsi="Times New Roman"/>
          <w:sz w:val="28"/>
          <w:szCs w:val="28"/>
        </w:rPr>
        <w:t xml:space="preserve"> </w:t>
      </w:r>
      <w:r w:rsidR="00EB049C">
        <w:rPr>
          <w:rFonts w:ascii="Times New Roman" w:hAnsi="Times New Roman"/>
          <w:sz w:val="28"/>
          <w:szCs w:val="28"/>
        </w:rPr>
        <w:t>(далее – Учреждение), представляющи</w:t>
      </w:r>
      <w:r w:rsidR="00A267F4" w:rsidRPr="00E24372">
        <w:rPr>
          <w:rFonts w:ascii="Times New Roman" w:hAnsi="Times New Roman"/>
          <w:sz w:val="28"/>
          <w:szCs w:val="28"/>
        </w:rPr>
        <w:t>м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учреждения, а также соблюдение норм антикоррупционног</w:t>
      </w:r>
      <w:r w:rsidR="00EB049C">
        <w:rPr>
          <w:rFonts w:ascii="Times New Roman" w:hAnsi="Times New Roman"/>
          <w:sz w:val="28"/>
          <w:szCs w:val="28"/>
        </w:rPr>
        <w:t>о законодательства работниками У</w:t>
      </w:r>
      <w:r w:rsidR="00A267F4" w:rsidRPr="00E24372">
        <w:rPr>
          <w:rFonts w:ascii="Times New Roman" w:hAnsi="Times New Roman"/>
          <w:sz w:val="28"/>
          <w:szCs w:val="28"/>
        </w:rPr>
        <w:t>чреждения.</w:t>
      </w:r>
      <w:proofErr w:type="gramEnd"/>
    </w:p>
    <w:p w:rsidR="00A267F4" w:rsidRPr="00484EDA" w:rsidRDefault="00484EDA" w:rsidP="00484EDA">
      <w:pPr>
        <w:pStyle w:val="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16222" w:rsidRPr="00484EDA">
        <w:rPr>
          <w:rFonts w:ascii="Times New Roman" w:hAnsi="Times New Roman"/>
          <w:b/>
          <w:sz w:val="28"/>
          <w:szCs w:val="28"/>
        </w:rPr>
        <w:t>. О</w:t>
      </w:r>
      <w:r w:rsidR="00A267F4" w:rsidRPr="00484EDA">
        <w:rPr>
          <w:rFonts w:ascii="Times New Roman" w:hAnsi="Times New Roman"/>
          <w:b/>
          <w:sz w:val="28"/>
          <w:szCs w:val="28"/>
        </w:rPr>
        <w:t>сновные понятия и</w:t>
      </w:r>
      <w:r>
        <w:rPr>
          <w:rFonts w:ascii="Times New Roman" w:hAnsi="Times New Roman"/>
          <w:b/>
          <w:sz w:val="28"/>
          <w:szCs w:val="28"/>
        </w:rPr>
        <w:t xml:space="preserve"> определения</w:t>
      </w:r>
    </w:p>
    <w:p w:rsidR="00A267F4" w:rsidRPr="00E24372" w:rsidRDefault="00484EDA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267F4" w:rsidRPr="00E243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67F4" w:rsidRPr="00E24372">
        <w:rPr>
          <w:rFonts w:ascii="Times New Roman" w:hAnsi="Times New Roman"/>
          <w:i/>
          <w:sz w:val="28"/>
          <w:szCs w:val="28"/>
        </w:rPr>
        <w:t>Коррупция</w:t>
      </w:r>
      <w:r w:rsidR="00A267F4" w:rsidRPr="00E24372">
        <w:rPr>
          <w:rFonts w:ascii="Times New Roman" w:hAnsi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A267F4" w:rsidRPr="00E24372">
        <w:rPr>
          <w:rFonts w:ascii="Times New Roman" w:hAnsi="Times New Roman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A267F4" w:rsidRPr="00E24372">
          <w:rPr>
            <w:rFonts w:ascii="Times New Roman" w:hAnsi="Times New Roman"/>
            <w:sz w:val="28"/>
            <w:szCs w:val="28"/>
          </w:rPr>
          <w:t>2008 г</w:t>
        </w:r>
      </w:smartTag>
      <w:r w:rsidR="00A267F4" w:rsidRPr="00E24372">
        <w:rPr>
          <w:rFonts w:ascii="Times New Roman" w:hAnsi="Times New Roman"/>
          <w:sz w:val="28"/>
          <w:szCs w:val="28"/>
        </w:rPr>
        <w:t>. N 273-ФЗ "О противодействии коррупции");</w:t>
      </w:r>
    </w:p>
    <w:p w:rsidR="00A267F4" w:rsidRPr="00E24372" w:rsidRDefault="00484EDA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267F4" w:rsidRPr="00E24372">
        <w:rPr>
          <w:rFonts w:ascii="Times New Roman" w:hAnsi="Times New Roman"/>
          <w:i/>
          <w:sz w:val="28"/>
          <w:szCs w:val="28"/>
        </w:rPr>
        <w:t xml:space="preserve">Противодействие коррупции </w:t>
      </w:r>
      <w:r w:rsidR="00A267F4" w:rsidRPr="00E24372">
        <w:rPr>
          <w:rFonts w:ascii="Times New Roman" w:hAnsi="Times New Roman"/>
          <w:sz w:val="28"/>
          <w:szCs w:val="28"/>
        </w:rPr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A267F4" w:rsidRPr="00E24372">
          <w:rPr>
            <w:rFonts w:ascii="Times New Roman" w:hAnsi="Times New Roman"/>
            <w:sz w:val="28"/>
            <w:szCs w:val="28"/>
          </w:rPr>
          <w:t>2008 г</w:t>
        </w:r>
      </w:smartTag>
      <w:r w:rsidR="00A267F4" w:rsidRPr="00E24372">
        <w:rPr>
          <w:rFonts w:ascii="Times New Roman" w:hAnsi="Times New Roman"/>
          <w:sz w:val="28"/>
          <w:szCs w:val="28"/>
        </w:rPr>
        <w:t>. N 273-ФЗ "О противодействии коррупции"):</w:t>
      </w:r>
    </w:p>
    <w:p w:rsidR="00A267F4" w:rsidRPr="00E24372" w:rsidRDefault="00A267F4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372">
        <w:rPr>
          <w:rFonts w:ascii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267F4" w:rsidRPr="00E24372" w:rsidRDefault="00A267F4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372">
        <w:rPr>
          <w:rFonts w:ascii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267F4" w:rsidRPr="00E24372" w:rsidRDefault="00A267F4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372">
        <w:rPr>
          <w:rFonts w:ascii="Times New Roman" w:hAnsi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A267F4" w:rsidRPr="00E24372" w:rsidRDefault="00484EDA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="00A267F4" w:rsidRPr="00E24372">
        <w:rPr>
          <w:rFonts w:ascii="Times New Roman" w:hAnsi="Times New Roman"/>
          <w:i/>
          <w:sz w:val="28"/>
          <w:szCs w:val="28"/>
        </w:rPr>
        <w:t>Взятка</w:t>
      </w:r>
      <w:r w:rsidR="00A267F4" w:rsidRPr="00E24372">
        <w:rPr>
          <w:rFonts w:ascii="Times New Roman" w:hAnsi="Times New Roman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</w:t>
      </w:r>
      <w:r w:rsidR="00A267F4" w:rsidRPr="00E24372">
        <w:rPr>
          <w:rFonts w:ascii="Times New Roman" w:hAnsi="Times New Roman"/>
          <w:sz w:val="28"/>
          <w:szCs w:val="28"/>
        </w:rPr>
        <w:lastRenderedPageBreak/>
        <w:t>должностного лица либо если оно в</w:t>
      </w:r>
      <w:proofErr w:type="gramEnd"/>
      <w:r w:rsidR="00A267F4" w:rsidRPr="00E24372">
        <w:rPr>
          <w:rFonts w:ascii="Times New Roman" w:hAnsi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A267F4" w:rsidRPr="00E24372" w:rsidRDefault="00484EDA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="00A267F4" w:rsidRPr="00E24372">
        <w:rPr>
          <w:rFonts w:ascii="Times New Roman" w:hAnsi="Times New Roman"/>
          <w:i/>
          <w:sz w:val="28"/>
          <w:szCs w:val="28"/>
        </w:rPr>
        <w:t>Конфликт интересов</w:t>
      </w:r>
      <w:r w:rsidR="00A267F4" w:rsidRPr="00E24372">
        <w:rPr>
          <w:rFonts w:ascii="Times New Roman" w:hAnsi="Times New Roman"/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A267F4" w:rsidRPr="00E24372">
        <w:rPr>
          <w:rFonts w:ascii="Times New Roman" w:hAnsi="Times New Roman"/>
          <w:sz w:val="28"/>
          <w:szCs w:val="28"/>
        </w:rPr>
        <w:t xml:space="preserve"> (представителем организации) которой он является;</w:t>
      </w:r>
    </w:p>
    <w:p w:rsidR="00A267F4" w:rsidRPr="00E24372" w:rsidRDefault="00484EDA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A267F4" w:rsidRPr="00E24372">
        <w:rPr>
          <w:rFonts w:ascii="Times New Roman" w:hAnsi="Times New Roman"/>
          <w:i/>
          <w:sz w:val="28"/>
          <w:szCs w:val="28"/>
        </w:rPr>
        <w:t>Личная заинтересованность работника</w:t>
      </w:r>
      <w:r w:rsidR="00A267F4" w:rsidRPr="00E24372">
        <w:rPr>
          <w:rFonts w:ascii="Times New Roman" w:hAnsi="Times New Roman"/>
          <w:sz w:val="28"/>
          <w:szCs w:val="28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267F4" w:rsidRPr="00E24372" w:rsidRDefault="00A267F4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72B9" w:rsidRDefault="00A267F4" w:rsidP="009E72B9">
      <w:pPr>
        <w:pStyle w:val="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72B9">
        <w:rPr>
          <w:rFonts w:ascii="Times New Roman" w:hAnsi="Times New Roman"/>
          <w:b/>
          <w:sz w:val="28"/>
          <w:szCs w:val="28"/>
        </w:rPr>
        <w:t xml:space="preserve">2. </w:t>
      </w:r>
      <w:r w:rsidR="009E72B9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9E72B9" w:rsidRPr="009E72B9">
        <w:rPr>
          <w:rFonts w:ascii="Times New Roman" w:hAnsi="Times New Roman"/>
          <w:b/>
          <w:color w:val="000000"/>
          <w:sz w:val="28"/>
          <w:szCs w:val="28"/>
        </w:rPr>
        <w:t>ели и задачи внедрения антикоррупционной политики</w:t>
      </w:r>
    </w:p>
    <w:p w:rsidR="009E72B9" w:rsidRPr="009E72B9" w:rsidRDefault="009E72B9" w:rsidP="009E72B9">
      <w:pPr>
        <w:pStyle w:val="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A267F4" w:rsidRPr="00E24372" w:rsidRDefault="00A267F4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372">
        <w:rPr>
          <w:rFonts w:ascii="Times New Roman" w:hAnsi="Times New Roman"/>
          <w:sz w:val="28"/>
          <w:szCs w:val="28"/>
        </w:rPr>
        <w:t xml:space="preserve">2.1. Основными целями </w:t>
      </w:r>
      <w:r w:rsidR="00EB049C">
        <w:rPr>
          <w:rFonts w:ascii="Times New Roman" w:hAnsi="Times New Roman"/>
          <w:sz w:val="28"/>
          <w:szCs w:val="28"/>
        </w:rPr>
        <w:t>антикоррупционной политики У</w:t>
      </w:r>
      <w:r w:rsidRPr="00E24372">
        <w:rPr>
          <w:rFonts w:ascii="Times New Roman" w:hAnsi="Times New Roman"/>
          <w:sz w:val="28"/>
          <w:szCs w:val="28"/>
        </w:rPr>
        <w:t>чреждения являются:</w:t>
      </w:r>
    </w:p>
    <w:p w:rsidR="00A267F4" w:rsidRPr="00E24372" w:rsidRDefault="00A267F4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372">
        <w:rPr>
          <w:rFonts w:ascii="Times New Roman" w:hAnsi="Times New Roman"/>
          <w:sz w:val="28"/>
          <w:szCs w:val="28"/>
        </w:rPr>
        <w:t>- предупреждение коррупции в Учреждении;</w:t>
      </w:r>
    </w:p>
    <w:p w:rsidR="00A267F4" w:rsidRPr="00E24372" w:rsidRDefault="00A267F4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372">
        <w:rPr>
          <w:rFonts w:ascii="Times New Roman" w:hAnsi="Times New Roman"/>
          <w:sz w:val="28"/>
          <w:szCs w:val="28"/>
        </w:rPr>
        <w:t>- обеспечение ответственности за коррупционные проявления;</w:t>
      </w:r>
    </w:p>
    <w:p w:rsidR="00A267F4" w:rsidRPr="00E24372" w:rsidRDefault="00A267F4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372">
        <w:rPr>
          <w:rFonts w:ascii="Times New Roman" w:hAnsi="Times New Roman"/>
          <w:sz w:val="28"/>
          <w:szCs w:val="28"/>
        </w:rPr>
        <w:t>- формирование антикоррупционного сознания у работников.</w:t>
      </w:r>
    </w:p>
    <w:p w:rsidR="00A267F4" w:rsidRPr="00E24372" w:rsidRDefault="00EB049C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Достижение целей П</w:t>
      </w:r>
      <w:r w:rsidR="00A267F4" w:rsidRPr="00E24372">
        <w:rPr>
          <w:rFonts w:ascii="Times New Roman" w:hAnsi="Times New Roman"/>
          <w:sz w:val="28"/>
          <w:szCs w:val="28"/>
        </w:rPr>
        <w:t>олитики в учреждении осуществляется путем реализации следующих задач:</w:t>
      </w:r>
    </w:p>
    <w:p w:rsidR="00A267F4" w:rsidRPr="00E24372" w:rsidRDefault="00A267F4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372">
        <w:rPr>
          <w:rFonts w:ascii="Times New Roman" w:hAnsi="Times New Roman"/>
          <w:sz w:val="28"/>
          <w:szCs w:val="28"/>
        </w:rPr>
        <w:t>- формирование у работников единообразного понимания позиции Учреждения о неприятии коррупции в любых формах и проявлениях;</w:t>
      </w:r>
    </w:p>
    <w:p w:rsidR="00A267F4" w:rsidRPr="00E24372" w:rsidRDefault="00A267F4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372">
        <w:rPr>
          <w:rFonts w:ascii="Times New Roman" w:hAnsi="Times New Roman"/>
          <w:sz w:val="28"/>
          <w:szCs w:val="28"/>
        </w:rPr>
        <w:t>- минимизация риска вовлечения работников Учреждения в коррупционную деятельность;</w:t>
      </w:r>
    </w:p>
    <w:p w:rsidR="00A267F4" w:rsidRPr="00E24372" w:rsidRDefault="00A267F4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372">
        <w:rPr>
          <w:rFonts w:ascii="Times New Roman" w:hAnsi="Times New Roman"/>
          <w:sz w:val="28"/>
          <w:szCs w:val="28"/>
        </w:rPr>
        <w:t>- мониторинг эффективности мер антикоррупционной политики;</w:t>
      </w:r>
    </w:p>
    <w:p w:rsidR="00A267F4" w:rsidRPr="00E24372" w:rsidRDefault="00A267F4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372">
        <w:rPr>
          <w:rFonts w:ascii="Times New Roman" w:hAnsi="Times New Roman"/>
          <w:sz w:val="28"/>
          <w:szCs w:val="28"/>
        </w:rPr>
        <w:t>- установление обязанности работников Учреждения знать и соблюдать требования настоящей политики, ключевые нормы антикоррупционного законодательства;</w:t>
      </w:r>
    </w:p>
    <w:p w:rsidR="00A267F4" w:rsidRPr="00E24372" w:rsidRDefault="00A267F4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372">
        <w:rPr>
          <w:rFonts w:ascii="Times New Roman" w:hAnsi="Times New Roman"/>
          <w:sz w:val="28"/>
          <w:szCs w:val="28"/>
        </w:rPr>
        <w:t>- обеспечение ответственности за коррупционные правонарушения во всех случаях, прямо предусмотренных нормативными правовыми актами.</w:t>
      </w:r>
    </w:p>
    <w:p w:rsidR="00A267F4" w:rsidRPr="00E24372" w:rsidRDefault="00A267F4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72B9" w:rsidRDefault="009E72B9" w:rsidP="009E72B9">
      <w:pPr>
        <w:pStyle w:val="10"/>
        <w:shd w:val="clear" w:color="auto" w:fill="auto"/>
        <w:spacing w:after="0" w:line="317" w:lineRule="exact"/>
        <w:ind w:left="20" w:firstLine="740"/>
        <w:jc w:val="both"/>
      </w:pPr>
      <w:r w:rsidRPr="009E72B9">
        <w:rPr>
          <w:b/>
          <w:color w:val="000000"/>
          <w:sz w:val="28"/>
        </w:rPr>
        <w:t>3.</w:t>
      </w:r>
      <w:r>
        <w:rPr>
          <w:b/>
          <w:color w:val="000000"/>
          <w:sz w:val="28"/>
        </w:rPr>
        <w:t xml:space="preserve"> О</w:t>
      </w:r>
      <w:r w:rsidRPr="009E72B9">
        <w:rPr>
          <w:b/>
          <w:color w:val="000000"/>
          <w:sz w:val="28"/>
        </w:rPr>
        <w:t xml:space="preserve">сновные принципы антикоррупционной деятельности </w:t>
      </w:r>
    </w:p>
    <w:p w:rsidR="00A267F4" w:rsidRPr="00484EDA" w:rsidRDefault="00A267F4" w:rsidP="00E24372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B00D7F" w:rsidRPr="00B00D7F" w:rsidRDefault="00B00D7F" w:rsidP="00B00D7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  <w:sz w:val="28"/>
          <w:szCs w:val="18"/>
        </w:rPr>
      </w:pPr>
      <w:r>
        <w:rPr>
          <w:sz w:val="28"/>
          <w:szCs w:val="28"/>
        </w:rPr>
        <w:t xml:space="preserve">3.1. </w:t>
      </w:r>
      <w:r w:rsidR="00A267F4" w:rsidRPr="00E24372">
        <w:rPr>
          <w:sz w:val="28"/>
          <w:szCs w:val="28"/>
        </w:rPr>
        <w:t xml:space="preserve"> </w:t>
      </w:r>
      <w:r>
        <w:rPr>
          <w:color w:val="141414"/>
          <w:sz w:val="28"/>
          <w:szCs w:val="18"/>
        </w:rPr>
        <w:t>Антикоррупционная политика</w:t>
      </w:r>
      <w:r w:rsidRPr="00B00D7F">
        <w:rPr>
          <w:color w:val="141414"/>
          <w:sz w:val="28"/>
          <w:szCs w:val="18"/>
        </w:rPr>
        <w:t xml:space="preserve"> </w:t>
      </w:r>
      <w:r>
        <w:rPr>
          <w:color w:val="141414"/>
          <w:sz w:val="28"/>
          <w:szCs w:val="18"/>
        </w:rPr>
        <w:t>в Учреждении</w:t>
      </w:r>
      <w:r w:rsidRPr="00B00D7F">
        <w:rPr>
          <w:color w:val="141414"/>
          <w:sz w:val="28"/>
          <w:szCs w:val="18"/>
        </w:rPr>
        <w:t xml:space="preserve"> основывается на следующих основных принципах:</w:t>
      </w:r>
    </w:p>
    <w:p w:rsidR="00A267F4" w:rsidRDefault="00B00D7F" w:rsidP="009E72B9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B00D7F" w:rsidRDefault="00B00D7F" w:rsidP="009E72B9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четкой правовой регламентации и деятельности, законности и гласности такой деятельности, государственного</w:t>
      </w:r>
      <w:r w:rsidR="009E72B9">
        <w:rPr>
          <w:rFonts w:ascii="Times New Roman" w:hAnsi="Times New Roman"/>
          <w:sz w:val="28"/>
          <w:szCs w:val="28"/>
        </w:rPr>
        <w:t xml:space="preserve"> и общественного контроля над ней;</w:t>
      </w:r>
    </w:p>
    <w:p w:rsidR="009E72B9" w:rsidRDefault="009E72B9" w:rsidP="009E72B9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приоритета защиты прав и законных интересов человека и гражданина;</w:t>
      </w:r>
    </w:p>
    <w:p w:rsidR="009E72B9" w:rsidRDefault="00EB049C" w:rsidP="009E72B9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72B9">
        <w:rPr>
          <w:rFonts w:ascii="Times New Roman" w:hAnsi="Times New Roman"/>
          <w:sz w:val="28"/>
          <w:szCs w:val="28"/>
        </w:rPr>
        <w:t>взаимодействие с правоохранительными органами, общественными объединениями и гражданами.</w:t>
      </w:r>
    </w:p>
    <w:p w:rsidR="009E72B9" w:rsidRPr="00E24372" w:rsidRDefault="009E72B9" w:rsidP="00B00D7F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267F4" w:rsidRPr="00484EDA" w:rsidRDefault="00A267F4" w:rsidP="009E72B9">
      <w:pPr>
        <w:pStyle w:val="Default"/>
        <w:ind w:firstLine="709"/>
        <w:jc w:val="center"/>
        <w:rPr>
          <w:b/>
          <w:sz w:val="28"/>
          <w:szCs w:val="28"/>
        </w:rPr>
      </w:pPr>
      <w:r w:rsidRPr="00F556AB">
        <w:rPr>
          <w:b/>
          <w:sz w:val="28"/>
          <w:szCs w:val="28"/>
        </w:rPr>
        <w:t>4.</w:t>
      </w:r>
      <w:r w:rsidRPr="00E24372">
        <w:rPr>
          <w:sz w:val="28"/>
          <w:szCs w:val="28"/>
        </w:rPr>
        <w:t xml:space="preserve"> </w:t>
      </w:r>
      <w:r w:rsidRPr="00484EDA">
        <w:rPr>
          <w:b/>
          <w:sz w:val="28"/>
          <w:szCs w:val="28"/>
        </w:rPr>
        <w:t>Область применения политики и</w:t>
      </w:r>
      <w:r w:rsidR="009E72B9">
        <w:rPr>
          <w:b/>
          <w:sz w:val="28"/>
          <w:szCs w:val="28"/>
        </w:rPr>
        <w:t xml:space="preserve"> </w:t>
      </w:r>
      <w:r w:rsidRPr="00484EDA">
        <w:rPr>
          <w:b/>
          <w:sz w:val="28"/>
          <w:szCs w:val="28"/>
        </w:rPr>
        <w:t>круг, лиц попадающих под ее действие</w:t>
      </w:r>
    </w:p>
    <w:p w:rsidR="00A267F4" w:rsidRDefault="00A267F4" w:rsidP="00E24372">
      <w:pPr>
        <w:pStyle w:val="Default"/>
        <w:ind w:firstLine="709"/>
        <w:jc w:val="both"/>
        <w:rPr>
          <w:sz w:val="28"/>
          <w:szCs w:val="28"/>
        </w:rPr>
      </w:pPr>
      <w:r w:rsidRPr="00E24372">
        <w:rPr>
          <w:sz w:val="28"/>
          <w:szCs w:val="28"/>
        </w:rPr>
        <w:t xml:space="preserve">4.1. 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</w:t>
      </w:r>
    </w:p>
    <w:p w:rsidR="00F556AB" w:rsidRDefault="00F556AB" w:rsidP="00F556AB">
      <w:pPr>
        <w:pStyle w:val="10"/>
        <w:shd w:val="clear" w:color="auto" w:fill="auto"/>
        <w:spacing w:after="0" w:line="317" w:lineRule="exact"/>
        <w:ind w:left="20" w:right="20" w:firstLine="740"/>
        <w:jc w:val="center"/>
        <w:rPr>
          <w:b/>
          <w:color w:val="000000"/>
          <w:sz w:val="28"/>
        </w:rPr>
      </w:pPr>
    </w:p>
    <w:p w:rsidR="00F556AB" w:rsidRPr="00F556AB" w:rsidRDefault="00F556AB" w:rsidP="00F556AB">
      <w:pPr>
        <w:pStyle w:val="10"/>
        <w:shd w:val="clear" w:color="auto" w:fill="auto"/>
        <w:spacing w:after="0" w:line="317" w:lineRule="exact"/>
        <w:ind w:left="20" w:right="20" w:firstLine="740"/>
        <w:jc w:val="center"/>
        <w:rPr>
          <w:b/>
          <w:sz w:val="28"/>
        </w:rPr>
      </w:pPr>
      <w:r w:rsidRPr="00F556AB">
        <w:rPr>
          <w:b/>
          <w:color w:val="000000"/>
          <w:sz w:val="28"/>
        </w:rPr>
        <w:t xml:space="preserve">5. Определение и закрепление обязанностей работников </w:t>
      </w:r>
      <w:r>
        <w:rPr>
          <w:b/>
          <w:color w:val="000000"/>
          <w:sz w:val="28"/>
        </w:rPr>
        <w:t>в</w:t>
      </w:r>
      <w:r w:rsidRPr="00F556AB">
        <w:rPr>
          <w:b/>
          <w:color w:val="000000"/>
          <w:sz w:val="28"/>
        </w:rPr>
        <w:t xml:space="preserve"> организации, связанных с предупреждени</w:t>
      </w:r>
      <w:r>
        <w:rPr>
          <w:b/>
          <w:color w:val="000000"/>
          <w:sz w:val="28"/>
        </w:rPr>
        <w:t>ем и противодействием коррупции</w:t>
      </w:r>
    </w:p>
    <w:p w:rsidR="00F556AB" w:rsidRPr="00E24372" w:rsidRDefault="00F556AB" w:rsidP="00E24372">
      <w:pPr>
        <w:pStyle w:val="Default"/>
        <w:ind w:firstLine="709"/>
        <w:jc w:val="both"/>
        <w:rPr>
          <w:sz w:val="28"/>
          <w:szCs w:val="28"/>
        </w:rPr>
      </w:pPr>
    </w:p>
    <w:p w:rsidR="00A267F4" w:rsidRPr="00E24372" w:rsidRDefault="00F556AB" w:rsidP="00E243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67F4" w:rsidRPr="00E2437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267F4" w:rsidRPr="00E24372">
        <w:rPr>
          <w:sz w:val="28"/>
          <w:szCs w:val="28"/>
        </w:rPr>
        <w:t xml:space="preserve">. Обязанности работников </w:t>
      </w:r>
      <w:r w:rsidR="00EB049C">
        <w:rPr>
          <w:sz w:val="28"/>
          <w:szCs w:val="28"/>
        </w:rPr>
        <w:t xml:space="preserve">Учреждения </w:t>
      </w:r>
      <w:r w:rsidR="00A267F4" w:rsidRPr="00E24372">
        <w:rPr>
          <w:sz w:val="28"/>
          <w:szCs w:val="28"/>
        </w:rPr>
        <w:t xml:space="preserve">в связи с предупреждением и противодействием коррупции: </w:t>
      </w:r>
    </w:p>
    <w:p w:rsidR="00A267F4" w:rsidRPr="00E24372" w:rsidRDefault="00F556AB" w:rsidP="00E243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67F4" w:rsidRPr="00E24372">
        <w:rPr>
          <w:sz w:val="28"/>
          <w:szCs w:val="28"/>
        </w:rPr>
        <w:t xml:space="preserve">.2.1. Воздерживаться: </w:t>
      </w:r>
    </w:p>
    <w:p w:rsidR="00A267F4" w:rsidRPr="00E24372" w:rsidRDefault="00A267F4" w:rsidP="00E24372">
      <w:pPr>
        <w:pStyle w:val="Default"/>
        <w:ind w:firstLine="709"/>
        <w:jc w:val="both"/>
        <w:rPr>
          <w:sz w:val="28"/>
          <w:szCs w:val="28"/>
        </w:rPr>
      </w:pPr>
      <w:r w:rsidRPr="00E24372">
        <w:rPr>
          <w:sz w:val="28"/>
          <w:szCs w:val="28"/>
        </w:rPr>
        <w:t>- от совершения и (или) участия в совершении коррупционных правонару</w:t>
      </w:r>
      <w:r w:rsidR="00EB049C">
        <w:rPr>
          <w:sz w:val="28"/>
          <w:szCs w:val="28"/>
        </w:rPr>
        <w:t>шений в интересах или от имени У</w:t>
      </w:r>
      <w:r w:rsidRPr="00E24372">
        <w:rPr>
          <w:sz w:val="28"/>
          <w:szCs w:val="28"/>
        </w:rPr>
        <w:t xml:space="preserve">чреждения; </w:t>
      </w:r>
    </w:p>
    <w:p w:rsidR="00A267F4" w:rsidRPr="00E24372" w:rsidRDefault="00A267F4" w:rsidP="00E24372">
      <w:pPr>
        <w:pStyle w:val="Default"/>
        <w:ind w:firstLine="709"/>
        <w:jc w:val="both"/>
        <w:rPr>
          <w:sz w:val="28"/>
          <w:szCs w:val="28"/>
        </w:rPr>
      </w:pPr>
      <w:r w:rsidRPr="00E24372">
        <w:rPr>
          <w:sz w:val="28"/>
          <w:szCs w:val="28"/>
        </w:rPr>
        <w:t xml:space="preserve"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A267F4" w:rsidRPr="00E24372" w:rsidRDefault="00F556AB" w:rsidP="00E243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67F4" w:rsidRPr="00E24372">
        <w:rPr>
          <w:sz w:val="28"/>
          <w:szCs w:val="28"/>
        </w:rPr>
        <w:t>.2.2. Незамедлительно информировать непосредственного руководителя и (или) лицо, ответственное за реализацию антикоррупционной политики, в с</w:t>
      </w:r>
      <w:r w:rsidR="00EB049C">
        <w:rPr>
          <w:sz w:val="28"/>
          <w:szCs w:val="28"/>
        </w:rPr>
        <w:t>лучае их отсутствия, директора У</w:t>
      </w:r>
      <w:r w:rsidR="00A267F4" w:rsidRPr="00E24372">
        <w:rPr>
          <w:sz w:val="28"/>
          <w:szCs w:val="28"/>
        </w:rPr>
        <w:t xml:space="preserve">чреждения: </w:t>
      </w:r>
    </w:p>
    <w:p w:rsidR="00A267F4" w:rsidRPr="00E24372" w:rsidRDefault="00A267F4" w:rsidP="00E24372">
      <w:pPr>
        <w:pStyle w:val="Default"/>
        <w:ind w:firstLine="709"/>
        <w:jc w:val="both"/>
        <w:rPr>
          <w:sz w:val="28"/>
          <w:szCs w:val="28"/>
        </w:rPr>
      </w:pPr>
      <w:r w:rsidRPr="00E24372">
        <w:rPr>
          <w:sz w:val="28"/>
          <w:szCs w:val="28"/>
        </w:rPr>
        <w:t xml:space="preserve">-  о случаях склонения работника к совершению коррупционных правонарушений; </w:t>
      </w:r>
    </w:p>
    <w:p w:rsidR="00A267F4" w:rsidRPr="00E24372" w:rsidRDefault="00A267F4" w:rsidP="00E24372">
      <w:pPr>
        <w:pStyle w:val="Default"/>
        <w:ind w:firstLine="709"/>
        <w:jc w:val="both"/>
        <w:rPr>
          <w:sz w:val="28"/>
          <w:szCs w:val="28"/>
        </w:rPr>
      </w:pPr>
      <w:r w:rsidRPr="00E24372">
        <w:rPr>
          <w:sz w:val="28"/>
          <w:szCs w:val="28"/>
        </w:rPr>
        <w:t xml:space="preserve"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A267F4" w:rsidRPr="00E24372" w:rsidRDefault="00F556AB" w:rsidP="00E243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67F4" w:rsidRPr="00E24372">
        <w:rPr>
          <w:sz w:val="28"/>
          <w:szCs w:val="28"/>
        </w:rPr>
        <w:t>.2.3. Сообщать непосредстве</w:t>
      </w:r>
      <w:r w:rsidR="00EB049C">
        <w:rPr>
          <w:sz w:val="28"/>
          <w:szCs w:val="28"/>
        </w:rPr>
        <w:t>нному начальнику или директору У</w:t>
      </w:r>
      <w:r w:rsidR="00A267F4" w:rsidRPr="00E24372">
        <w:rPr>
          <w:sz w:val="28"/>
          <w:szCs w:val="28"/>
        </w:rPr>
        <w:t>чреждения о возможности возникновения либо возникшем у</w:t>
      </w:r>
      <w:r w:rsidR="004F549E" w:rsidRPr="00E24372">
        <w:rPr>
          <w:sz w:val="28"/>
          <w:szCs w:val="28"/>
        </w:rPr>
        <w:t xml:space="preserve"> работника конфликте интересов.</w:t>
      </w:r>
    </w:p>
    <w:p w:rsidR="00A267F4" w:rsidRPr="00E24372" w:rsidRDefault="00A267F4" w:rsidP="00E24372">
      <w:pPr>
        <w:pStyle w:val="Default"/>
        <w:ind w:firstLine="709"/>
        <w:jc w:val="both"/>
        <w:rPr>
          <w:sz w:val="28"/>
          <w:szCs w:val="28"/>
        </w:rPr>
      </w:pPr>
    </w:p>
    <w:p w:rsidR="00F556AB" w:rsidRPr="00F556AB" w:rsidRDefault="00F556AB" w:rsidP="00F556AB">
      <w:pPr>
        <w:pStyle w:val="10"/>
        <w:shd w:val="clear" w:color="auto" w:fill="auto"/>
        <w:spacing w:after="0" w:line="317" w:lineRule="exact"/>
        <w:ind w:left="20" w:right="20" w:firstLine="740"/>
        <w:jc w:val="center"/>
        <w:rPr>
          <w:b/>
          <w:sz w:val="28"/>
        </w:rPr>
      </w:pPr>
      <w:r w:rsidRPr="00F556AB">
        <w:rPr>
          <w:b/>
          <w:color w:val="000000"/>
          <w:sz w:val="28"/>
          <w:szCs w:val="28"/>
        </w:rPr>
        <w:t>6</w:t>
      </w:r>
      <w:r w:rsidR="00A267F4" w:rsidRPr="00F556AB">
        <w:rPr>
          <w:b/>
          <w:color w:val="000000"/>
          <w:sz w:val="28"/>
          <w:szCs w:val="28"/>
        </w:rPr>
        <w:t>.</w:t>
      </w:r>
      <w:r w:rsidR="00A267F4" w:rsidRPr="00E24372">
        <w:rPr>
          <w:color w:val="000000"/>
          <w:sz w:val="28"/>
          <w:szCs w:val="28"/>
        </w:rPr>
        <w:t xml:space="preserve"> </w:t>
      </w:r>
      <w:r w:rsidRPr="00F556AB">
        <w:rPr>
          <w:b/>
          <w:color w:val="000000"/>
          <w:sz w:val="28"/>
        </w:rPr>
        <w:t>Определение должностных лиц организации, ответственных за реализ</w:t>
      </w:r>
      <w:r>
        <w:rPr>
          <w:b/>
          <w:color w:val="000000"/>
          <w:sz w:val="28"/>
        </w:rPr>
        <w:t>ацию антикоррупционной политики</w:t>
      </w:r>
    </w:p>
    <w:p w:rsidR="004F549E" w:rsidRPr="00F556AB" w:rsidRDefault="004F549E" w:rsidP="00F556AB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A267F4" w:rsidRPr="00E24372" w:rsidRDefault="00F556AB" w:rsidP="00E243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67F4" w:rsidRPr="00E24372">
        <w:rPr>
          <w:color w:val="000000"/>
          <w:sz w:val="28"/>
          <w:szCs w:val="28"/>
        </w:rPr>
        <w:t xml:space="preserve">.1. Общее руководство мероприятиями, направленными на противодействие коррупции в Учреждении  осуществляет </w:t>
      </w:r>
      <w:r w:rsidR="0009190A">
        <w:rPr>
          <w:color w:val="000000"/>
          <w:sz w:val="28"/>
          <w:szCs w:val="28"/>
        </w:rPr>
        <w:t>з</w:t>
      </w:r>
      <w:r w:rsidR="0009190A" w:rsidRPr="00E24372">
        <w:rPr>
          <w:color w:val="000000"/>
          <w:sz w:val="28"/>
          <w:szCs w:val="28"/>
        </w:rPr>
        <w:t>аместитель директора</w:t>
      </w:r>
      <w:r w:rsidR="0009190A">
        <w:rPr>
          <w:color w:val="000000"/>
          <w:sz w:val="28"/>
          <w:szCs w:val="28"/>
        </w:rPr>
        <w:t>.</w:t>
      </w:r>
    </w:p>
    <w:p w:rsidR="00A267F4" w:rsidRPr="00E24372" w:rsidRDefault="00F556AB" w:rsidP="00E243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67F4" w:rsidRPr="00E24372">
        <w:rPr>
          <w:color w:val="000000"/>
          <w:sz w:val="28"/>
          <w:szCs w:val="28"/>
        </w:rPr>
        <w:t>.2.  Заместитель директора:</w:t>
      </w:r>
    </w:p>
    <w:p w:rsidR="00A267F4" w:rsidRPr="00E24372" w:rsidRDefault="00A267F4" w:rsidP="00E243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372">
        <w:rPr>
          <w:color w:val="000000"/>
          <w:sz w:val="28"/>
          <w:szCs w:val="28"/>
        </w:rPr>
        <w:lastRenderedPageBreak/>
        <w:t>- разрабатывает проекты локальных актов по вопросам противодействия коррупции;</w:t>
      </w:r>
    </w:p>
    <w:p w:rsidR="00A267F4" w:rsidRPr="00E24372" w:rsidRDefault="00A267F4" w:rsidP="00E243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372">
        <w:rPr>
          <w:color w:val="000000"/>
          <w:sz w:val="28"/>
          <w:szCs w:val="28"/>
        </w:rPr>
        <w:t>- осуществляет противодействие коррупции в пределах своих полномочий;</w:t>
      </w:r>
    </w:p>
    <w:p w:rsidR="00A267F4" w:rsidRPr="00E24372" w:rsidRDefault="00A267F4" w:rsidP="00E243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372">
        <w:rPr>
          <w:color w:val="000000"/>
          <w:sz w:val="28"/>
          <w:szCs w:val="28"/>
        </w:rPr>
        <w:t>- принимает заявления работников Учреждения, клиентов Учреждения, законных  представителей  клиентов,  родственников  клиентов Учреждения о фактах коррупционных проявлений работниками Учреждения для последующего их направления в правоохранительные органы;</w:t>
      </w:r>
    </w:p>
    <w:p w:rsidR="00A267F4" w:rsidRPr="00E24372" w:rsidRDefault="00A267F4" w:rsidP="00E243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372">
        <w:rPr>
          <w:color w:val="000000"/>
          <w:sz w:val="28"/>
          <w:szCs w:val="28"/>
        </w:rPr>
        <w:t>- осуществляет антикоррупционную пропаганду и воспитание работников Учреждения, клиентов Учреждения, законных представителей клиентов, родственников клиентов Учреждения;</w:t>
      </w:r>
    </w:p>
    <w:p w:rsidR="00A267F4" w:rsidRPr="00E24372" w:rsidRDefault="00A267F4" w:rsidP="00E243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372">
        <w:rPr>
          <w:color w:val="000000"/>
          <w:sz w:val="28"/>
          <w:szCs w:val="28"/>
        </w:rPr>
        <w:t>- обеспечивает соблюдения работниками правил внутреннего трудового распорядка;</w:t>
      </w:r>
    </w:p>
    <w:p w:rsidR="00A267F4" w:rsidRPr="00E24372" w:rsidRDefault="00A267F4" w:rsidP="00E243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372">
        <w:rPr>
          <w:color w:val="000000"/>
          <w:sz w:val="28"/>
          <w:szCs w:val="28"/>
        </w:rPr>
        <w:t>- подготавливает документы и материалы для привлечения работников Учреждения к дисциплинарной и материальной ответственности;</w:t>
      </w:r>
    </w:p>
    <w:p w:rsidR="00A267F4" w:rsidRPr="00E24372" w:rsidRDefault="00A267F4" w:rsidP="00E243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372">
        <w:rPr>
          <w:color w:val="000000"/>
          <w:sz w:val="28"/>
          <w:szCs w:val="28"/>
        </w:rPr>
        <w:t>- взаимодействует с правоохранительными органами, с органами государственной власти, органами самоуправления, муниципальными и общественными комиссиями по вопросам противодействия коррупции, также с гражданами и институтами гражданского общества.</w:t>
      </w:r>
    </w:p>
    <w:p w:rsidR="00A267F4" w:rsidRPr="00E24372" w:rsidRDefault="00A267F4" w:rsidP="00E243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372">
        <w:rPr>
          <w:color w:val="000000"/>
          <w:sz w:val="28"/>
          <w:szCs w:val="28"/>
        </w:rPr>
        <w:t>- ведет журнал регистрации уведомлений представителя нанимателя о фактах обращения в целях склонения работников Учреждения к совершению коррупционных правонарушений, а также обращения граждан и клиентов с информацией о фактах коррупционного поведения работников Учреждения.</w:t>
      </w:r>
    </w:p>
    <w:p w:rsidR="00A267F4" w:rsidRPr="00E24372" w:rsidRDefault="00A267F4" w:rsidP="00F556AB">
      <w:pPr>
        <w:pStyle w:val="Default"/>
        <w:ind w:firstLine="709"/>
        <w:jc w:val="center"/>
        <w:rPr>
          <w:sz w:val="28"/>
          <w:szCs w:val="28"/>
        </w:rPr>
      </w:pPr>
    </w:p>
    <w:p w:rsidR="00A267F4" w:rsidRPr="00E24372" w:rsidRDefault="00F556AB" w:rsidP="00F556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</w:t>
      </w:r>
      <w:r w:rsidRPr="00F556AB">
        <w:rPr>
          <w:b/>
          <w:sz w:val="28"/>
          <w:szCs w:val="28"/>
        </w:rPr>
        <w:t>становление перечня реализуемых организацией антикоррупционных мероприятий, стандартов и процедур и пор</w:t>
      </w:r>
      <w:r>
        <w:rPr>
          <w:b/>
          <w:sz w:val="28"/>
          <w:szCs w:val="28"/>
        </w:rPr>
        <w:t>ядок их выполнения (применения)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029"/>
      </w:tblGrid>
      <w:tr w:rsidR="00A4675A" w:rsidRPr="00A4675A" w:rsidTr="00A4675A">
        <w:tc>
          <w:tcPr>
            <w:tcW w:w="208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Направление</w:t>
            </w: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Мероприятие</w:t>
            </w:r>
          </w:p>
        </w:tc>
      </w:tr>
      <w:tr w:rsidR="00A4675A" w:rsidRPr="00A4675A" w:rsidTr="00A4675A">
        <w:tc>
          <w:tcPr>
            <w:tcW w:w="2082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A4675A" w:rsidRPr="00A4675A" w:rsidTr="00A4675A">
        <w:tc>
          <w:tcPr>
            <w:tcW w:w="2082" w:type="dxa"/>
            <w:vMerge/>
            <w:shd w:val="clear" w:color="auto" w:fill="FFFFFF"/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A4675A" w:rsidRPr="00A4675A" w:rsidTr="00A4675A">
        <w:tc>
          <w:tcPr>
            <w:tcW w:w="2082" w:type="dxa"/>
            <w:vMerge/>
            <w:shd w:val="clear" w:color="auto" w:fill="FFFFFF"/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A4675A" w:rsidRPr="00A4675A" w:rsidTr="00A4675A">
        <w:tc>
          <w:tcPr>
            <w:tcW w:w="2082" w:type="dxa"/>
            <w:vMerge/>
            <w:shd w:val="clear" w:color="auto" w:fill="FFFFFF"/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A4675A" w:rsidRPr="00A4675A" w:rsidTr="00A4675A">
        <w:tc>
          <w:tcPr>
            <w:tcW w:w="2082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 xml:space="preserve">Разработка и введение специальных антикоррупционных </w:t>
            </w:r>
            <w:r w:rsidRPr="00A4675A">
              <w:rPr>
                <w:sz w:val="28"/>
                <w:szCs w:val="28"/>
              </w:rPr>
              <w:lastRenderedPageBreak/>
              <w:t>процедур</w:t>
            </w: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lastRenderedPageBreak/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</w:t>
            </w:r>
            <w:r w:rsidRPr="00A4675A">
              <w:rPr>
                <w:sz w:val="28"/>
                <w:szCs w:val="28"/>
              </w:rPr>
              <w:lastRenderedPageBreak/>
              <w:t>передачи обозначенной информации (механизмов «обратной связи», телефона доверия и т. п.)</w:t>
            </w:r>
          </w:p>
        </w:tc>
      </w:tr>
      <w:tr w:rsidR="00A4675A" w:rsidRPr="00A4675A" w:rsidTr="00A4675A">
        <w:tc>
          <w:tcPr>
            <w:tcW w:w="2082" w:type="dxa"/>
            <w:vMerge/>
            <w:shd w:val="clear" w:color="auto" w:fill="FFFFFF"/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proofErr w:type="gramStart"/>
            <w:r w:rsidRPr="00A4675A">
              <w:rPr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 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A4675A" w:rsidRPr="00A4675A" w:rsidTr="00A4675A">
        <w:tc>
          <w:tcPr>
            <w:tcW w:w="2082" w:type="dxa"/>
            <w:vMerge/>
            <w:shd w:val="clear" w:color="auto" w:fill="FFFFFF"/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A4675A" w:rsidRPr="00A4675A" w:rsidTr="00A4675A">
        <w:tc>
          <w:tcPr>
            <w:tcW w:w="2082" w:type="dxa"/>
            <w:vMerge/>
            <w:shd w:val="clear" w:color="auto" w:fill="FFFFFF"/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A4675A" w:rsidRPr="00A4675A" w:rsidTr="00A4675A">
        <w:tc>
          <w:tcPr>
            <w:tcW w:w="2082" w:type="dxa"/>
            <w:vMerge/>
            <w:shd w:val="clear" w:color="auto" w:fill="FFFFFF"/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A4675A" w:rsidRPr="00A4675A" w:rsidTr="00A4675A">
        <w:tc>
          <w:tcPr>
            <w:tcW w:w="2082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Ежегодное ознакомление работников под роспись с приказом, регламентирующим</w:t>
            </w:r>
            <w:r w:rsidRPr="00A4675A">
              <w:rPr>
                <w:sz w:val="28"/>
                <w:szCs w:val="28"/>
              </w:rPr>
              <w:br/>
              <w:t>вопросы предупреждения и противодействия коррупции в организации</w:t>
            </w:r>
          </w:p>
        </w:tc>
      </w:tr>
      <w:tr w:rsidR="00A4675A" w:rsidRPr="00A4675A" w:rsidTr="00A4675A">
        <w:tc>
          <w:tcPr>
            <w:tcW w:w="2082" w:type="dxa"/>
            <w:vMerge/>
            <w:shd w:val="clear" w:color="auto" w:fill="FFFFFF"/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4675A" w:rsidRPr="00A4675A" w:rsidTr="00A4675A">
        <w:tc>
          <w:tcPr>
            <w:tcW w:w="2082" w:type="dxa"/>
            <w:vMerge/>
            <w:shd w:val="clear" w:color="auto" w:fill="FFFFFF"/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A4675A" w:rsidRPr="00A4675A" w:rsidTr="00A4675A">
        <w:tc>
          <w:tcPr>
            <w:tcW w:w="2082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A4675A" w:rsidRPr="00A4675A" w:rsidTr="00A4675A">
        <w:tc>
          <w:tcPr>
            <w:tcW w:w="2082" w:type="dxa"/>
            <w:vMerge/>
            <w:shd w:val="clear" w:color="auto" w:fill="FFFFFF"/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A4675A" w:rsidRPr="00A4675A" w:rsidTr="00A4675A">
        <w:tc>
          <w:tcPr>
            <w:tcW w:w="2082" w:type="dxa"/>
            <w:vMerge/>
            <w:shd w:val="clear" w:color="auto" w:fill="FFFFFF"/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</w:t>
            </w:r>
            <w:r w:rsidRPr="00A4675A">
              <w:rPr>
                <w:sz w:val="28"/>
                <w:szCs w:val="28"/>
              </w:rPr>
              <w:lastRenderedPageBreak/>
              <w:t>консультантам</w:t>
            </w:r>
          </w:p>
        </w:tc>
      </w:tr>
      <w:tr w:rsidR="00A4675A" w:rsidRPr="00A4675A" w:rsidTr="00A4675A">
        <w:tc>
          <w:tcPr>
            <w:tcW w:w="2082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4675A" w:rsidRPr="00A4675A" w:rsidTr="00A4675A">
        <w:tc>
          <w:tcPr>
            <w:tcW w:w="2082" w:type="dxa"/>
            <w:vMerge/>
            <w:shd w:val="clear" w:color="auto" w:fill="FFFFFF"/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</w:p>
        </w:tc>
        <w:tc>
          <w:tcPr>
            <w:tcW w:w="763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675A" w:rsidRPr="00A4675A" w:rsidRDefault="00A4675A" w:rsidP="00A4675A">
            <w:pPr>
              <w:rPr>
                <w:sz w:val="28"/>
                <w:szCs w:val="28"/>
              </w:rPr>
            </w:pPr>
            <w:r w:rsidRPr="00A4675A">
              <w:rPr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A4675A" w:rsidRDefault="00A4675A" w:rsidP="00A4675A">
      <w:pPr>
        <w:shd w:val="clear" w:color="auto" w:fill="FFFFFF"/>
        <w:spacing w:after="300"/>
        <w:rPr>
          <w:rFonts w:ascii="Arial" w:hAnsi="Arial" w:cs="Arial"/>
          <w:color w:val="525252"/>
          <w:sz w:val="20"/>
          <w:szCs w:val="20"/>
        </w:rPr>
      </w:pPr>
    </w:p>
    <w:p w:rsidR="009E72B9" w:rsidRPr="00F556AB" w:rsidRDefault="009E72B9" w:rsidP="00A4675A">
      <w:pPr>
        <w:pStyle w:val="10"/>
        <w:numPr>
          <w:ilvl w:val="0"/>
          <w:numId w:val="5"/>
        </w:numPr>
        <w:shd w:val="clear" w:color="auto" w:fill="auto"/>
        <w:spacing w:after="0" w:line="317" w:lineRule="exact"/>
        <w:ind w:right="20"/>
        <w:jc w:val="center"/>
        <w:rPr>
          <w:b/>
          <w:sz w:val="28"/>
        </w:rPr>
      </w:pPr>
      <w:r w:rsidRPr="00F556AB">
        <w:rPr>
          <w:b/>
          <w:color w:val="000000"/>
          <w:sz w:val="28"/>
        </w:rPr>
        <w:t>Ответственность сотрудников за несоблюдение требов</w:t>
      </w:r>
      <w:r w:rsidR="00F556AB">
        <w:rPr>
          <w:b/>
          <w:color w:val="000000"/>
          <w:sz w:val="28"/>
        </w:rPr>
        <w:t>аний антикоррупционной политики</w:t>
      </w:r>
    </w:p>
    <w:p w:rsidR="00A267F4" w:rsidRPr="00E24372" w:rsidRDefault="00A267F4" w:rsidP="00E24372">
      <w:pPr>
        <w:pStyle w:val="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267F4" w:rsidRPr="00E24372" w:rsidRDefault="00A4675A" w:rsidP="00A4675A">
      <w:pPr>
        <w:pStyle w:val="1"/>
        <w:tabs>
          <w:tab w:val="left" w:pos="14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8.1.</w:t>
      </w:r>
      <w:r w:rsidR="00A267F4" w:rsidRPr="00E24372">
        <w:rPr>
          <w:rFonts w:ascii="Times New Roman" w:hAnsi="Times New Roman"/>
          <w:sz w:val="28"/>
          <w:szCs w:val="28"/>
        </w:rPr>
        <w:t>Работники Учреждения, независимо от занимаемой должности, несут ответственность, предусмотренную действующим законодательством Российской Федерации за соблюдение принципов и требований настоящей Антикоррупционной политики. А также за действие (бездействие) подчиненных им лиц, нарушающих эти принципы и требования.</w:t>
      </w:r>
    </w:p>
    <w:p w:rsidR="00A267F4" w:rsidRPr="00E24372" w:rsidRDefault="00A4675A" w:rsidP="00A4675A">
      <w:pPr>
        <w:pStyle w:val="1"/>
        <w:tabs>
          <w:tab w:val="left" w:pos="14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8.2. </w:t>
      </w:r>
      <w:r w:rsidR="00A267F4" w:rsidRPr="00E24372">
        <w:rPr>
          <w:rFonts w:ascii="Times New Roman" w:hAnsi="Times New Roman"/>
          <w:sz w:val="28"/>
          <w:szCs w:val="28"/>
        </w:rPr>
        <w:t>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A267F4" w:rsidRPr="00E24372" w:rsidRDefault="00A267F4" w:rsidP="00E24372">
      <w:pPr>
        <w:pStyle w:val="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72B9" w:rsidRPr="00F556AB" w:rsidRDefault="009E72B9" w:rsidP="00A4675A">
      <w:pPr>
        <w:pStyle w:val="10"/>
        <w:numPr>
          <w:ilvl w:val="0"/>
          <w:numId w:val="5"/>
        </w:numPr>
        <w:shd w:val="clear" w:color="auto" w:fill="auto"/>
        <w:spacing w:after="0" w:line="317" w:lineRule="exact"/>
        <w:ind w:right="20"/>
        <w:jc w:val="center"/>
        <w:rPr>
          <w:b/>
          <w:sz w:val="28"/>
        </w:rPr>
      </w:pPr>
      <w:r w:rsidRPr="00F556AB">
        <w:rPr>
          <w:b/>
          <w:color w:val="000000"/>
          <w:sz w:val="28"/>
        </w:rPr>
        <w:t>Порядок пересмотра и внесения изменений в антикор</w:t>
      </w:r>
      <w:r w:rsidR="00F556AB">
        <w:rPr>
          <w:b/>
          <w:color w:val="000000"/>
          <w:sz w:val="28"/>
        </w:rPr>
        <w:t>рупционную политику организации</w:t>
      </w:r>
    </w:p>
    <w:p w:rsidR="009E72B9" w:rsidRPr="00E24372" w:rsidRDefault="009E72B9" w:rsidP="009E72B9">
      <w:pPr>
        <w:pStyle w:val="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267F4" w:rsidRPr="00E24372" w:rsidRDefault="00A267F4" w:rsidP="00E2437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127B4" w:rsidRPr="00A4675A" w:rsidRDefault="00A4675A" w:rsidP="00A4675A">
      <w:pPr>
        <w:pStyle w:val="1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9.1. </w:t>
      </w:r>
      <w:r w:rsidRPr="00A4675A">
        <w:rPr>
          <w:rFonts w:ascii="Times New Roman" w:hAnsi="Times New Roman"/>
          <w:sz w:val="28"/>
          <w:szCs w:val="28"/>
        </w:rPr>
        <w:t>Д</w:t>
      </w:r>
      <w:r w:rsidRPr="00A4675A">
        <w:rPr>
          <w:rFonts w:ascii="Times New Roman" w:hAnsi="Times New Roman"/>
          <w:sz w:val="28"/>
          <w:szCs w:val="20"/>
          <w:shd w:val="clear" w:color="auto" w:fill="FFFFFF"/>
        </w:rPr>
        <w:t>анный локальный нормативный акт может быть пересмотрен, в него могут быть внесены изменения в случае изменения законодательства Р</w:t>
      </w:r>
      <w:r>
        <w:rPr>
          <w:rFonts w:ascii="Times New Roman" w:hAnsi="Times New Roman"/>
          <w:sz w:val="28"/>
          <w:szCs w:val="20"/>
          <w:shd w:val="clear" w:color="auto" w:fill="FFFFFF"/>
        </w:rPr>
        <w:t xml:space="preserve">оссийской </w:t>
      </w:r>
      <w:r w:rsidRPr="00A4675A">
        <w:rPr>
          <w:rFonts w:ascii="Times New Roman" w:hAnsi="Times New Roman"/>
          <w:sz w:val="28"/>
          <w:szCs w:val="20"/>
          <w:shd w:val="clear" w:color="auto" w:fill="FFFFFF"/>
        </w:rPr>
        <w:t>Ф</w:t>
      </w:r>
      <w:r>
        <w:rPr>
          <w:rFonts w:ascii="Times New Roman" w:hAnsi="Times New Roman"/>
          <w:sz w:val="28"/>
          <w:szCs w:val="20"/>
          <w:shd w:val="clear" w:color="auto" w:fill="FFFFFF"/>
        </w:rPr>
        <w:t>едерации</w:t>
      </w:r>
      <w:r w:rsidRPr="00A4675A">
        <w:rPr>
          <w:rFonts w:ascii="Times New Roman" w:hAnsi="Times New Roman"/>
          <w:sz w:val="28"/>
          <w:szCs w:val="20"/>
          <w:shd w:val="clear" w:color="auto" w:fill="FFFFFF"/>
        </w:rPr>
        <w:t>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E127B4" w:rsidRPr="00A4675A" w:rsidRDefault="00E127B4" w:rsidP="00E24372">
      <w:pPr>
        <w:pStyle w:val="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40"/>
          <w:szCs w:val="28"/>
        </w:rPr>
      </w:pPr>
    </w:p>
    <w:sectPr w:rsidR="00E127B4" w:rsidRPr="00A4675A" w:rsidSect="00D67D1D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CB" w:rsidRDefault="00280FCB">
      <w:r>
        <w:separator/>
      </w:r>
    </w:p>
  </w:endnote>
  <w:endnote w:type="continuationSeparator" w:id="0">
    <w:p w:rsidR="00280FCB" w:rsidRDefault="0028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CB" w:rsidRDefault="00280FCB">
      <w:r>
        <w:separator/>
      </w:r>
    </w:p>
  </w:footnote>
  <w:footnote w:type="continuationSeparator" w:id="0">
    <w:p w:rsidR="00280FCB" w:rsidRDefault="00280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9E" w:rsidRDefault="004F549E" w:rsidP="00551C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549E" w:rsidRDefault="004F549E" w:rsidP="004F54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9E" w:rsidRDefault="004F549E" w:rsidP="00551C8C">
    <w:pPr>
      <w:pStyle w:val="a3"/>
      <w:framePr w:wrap="around" w:vAnchor="text" w:hAnchor="margin" w:xAlign="right" w:y="1"/>
      <w:rPr>
        <w:rStyle w:val="a4"/>
      </w:rPr>
    </w:pPr>
  </w:p>
  <w:p w:rsidR="004F549E" w:rsidRDefault="004F549E" w:rsidP="004F549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789"/>
    <w:multiLevelType w:val="multilevel"/>
    <w:tmpl w:val="7884D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3E7678E"/>
    <w:multiLevelType w:val="hybridMultilevel"/>
    <w:tmpl w:val="B6A8B8DE"/>
    <w:lvl w:ilvl="0" w:tplc="D41482A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3A0E"/>
    <w:multiLevelType w:val="multilevel"/>
    <w:tmpl w:val="C7CEB60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A10C17"/>
    <w:multiLevelType w:val="multilevel"/>
    <w:tmpl w:val="0C9893AA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2712F53"/>
    <w:multiLevelType w:val="multilevel"/>
    <w:tmpl w:val="D5F6C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F082AB4"/>
    <w:multiLevelType w:val="multilevel"/>
    <w:tmpl w:val="455C487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590"/>
    <w:rsid w:val="0009190A"/>
    <w:rsid w:val="00096362"/>
    <w:rsid w:val="000C3577"/>
    <w:rsid w:val="00122690"/>
    <w:rsid w:val="00177A47"/>
    <w:rsid w:val="00280FCB"/>
    <w:rsid w:val="002E4D87"/>
    <w:rsid w:val="002F2EBE"/>
    <w:rsid w:val="00441BFD"/>
    <w:rsid w:val="00484EDA"/>
    <w:rsid w:val="0049329A"/>
    <w:rsid w:val="004F549E"/>
    <w:rsid w:val="00551C8C"/>
    <w:rsid w:val="005D1E93"/>
    <w:rsid w:val="005E7122"/>
    <w:rsid w:val="00666DA0"/>
    <w:rsid w:val="006C5F7C"/>
    <w:rsid w:val="007036FD"/>
    <w:rsid w:val="00704E18"/>
    <w:rsid w:val="00794197"/>
    <w:rsid w:val="007B2D47"/>
    <w:rsid w:val="00823D85"/>
    <w:rsid w:val="008D08DB"/>
    <w:rsid w:val="008F13BD"/>
    <w:rsid w:val="00941699"/>
    <w:rsid w:val="009C16D7"/>
    <w:rsid w:val="009E72B9"/>
    <w:rsid w:val="00A267F4"/>
    <w:rsid w:val="00A4675A"/>
    <w:rsid w:val="00A6492F"/>
    <w:rsid w:val="00A956CA"/>
    <w:rsid w:val="00AE2916"/>
    <w:rsid w:val="00B00D7F"/>
    <w:rsid w:val="00B166CF"/>
    <w:rsid w:val="00B20770"/>
    <w:rsid w:val="00B37590"/>
    <w:rsid w:val="00B37BB8"/>
    <w:rsid w:val="00B94ED0"/>
    <w:rsid w:val="00BA446A"/>
    <w:rsid w:val="00C16163"/>
    <w:rsid w:val="00C30066"/>
    <w:rsid w:val="00C6494D"/>
    <w:rsid w:val="00D0323D"/>
    <w:rsid w:val="00D16222"/>
    <w:rsid w:val="00D67D1D"/>
    <w:rsid w:val="00E127B4"/>
    <w:rsid w:val="00E24372"/>
    <w:rsid w:val="00E31B82"/>
    <w:rsid w:val="00E6523E"/>
    <w:rsid w:val="00EB049C"/>
    <w:rsid w:val="00ED7E9E"/>
    <w:rsid w:val="00F556AB"/>
    <w:rsid w:val="00F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6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267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rsid w:val="004F54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549E"/>
  </w:style>
  <w:style w:type="character" w:styleId="a5">
    <w:name w:val="Hyperlink"/>
    <w:uiPriority w:val="99"/>
    <w:unhideWhenUsed/>
    <w:rsid w:val="00E127B4"/>
    <w:rPr>
      <w:color w:val="0000FF"/>
      <w:u w:val="single"/>
    </w:rPr>
  </w:style>
  <w:style w:type="character" w:customStyle="1" w:styleId="a6">
    <w:name w:val="Основной текст_"/>
    <w:link w:val="10"/>
    <w:rsid w:val="00484ED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484EDA"/>
    <w:pPr>
      <w:widowControl w:val="0"/>
      <w:shd w:val="clear" w:color="auto" w:fill="FFFFFF"/>
      <w:spacing w:after="300" w:line="0" w:lineRule="atLeast"/>
    </w:pPr>
    <w:rPr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B00D7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919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90A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09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20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2077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положения антикоррупционной политике учреждения</vt:lpstr>
    </vt:vector>
  </TitlesOfParts>
  <Company>WolfishLair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антикоррупционной политике учреждения</dc:title>
  <dc:subject>Противодействие коррупции</dc:subject>
  <dc:creator>Радуга</dc:creator>
  <cp:keywords>антикоррупционная политика, противодействие коррупции</cp:keywords>
  <dc:description>Здесь Вы можете скачать и переделать образец положения по антикоррупционной политике организации социального обслуживания на дому</dc:description>
  <cp:lastModifiedBy>Айгуль</cp:lastModifiedBy>
  <cp:revision>7</cp:revision>
  <cp:lastPrinted>2018-10-25T04:13:00Z</cp:lastPrinted>
  <dcterms:created xsi:type="dcterms:W3CDTF">2018-10-18T12:27:00Z</dcterms:created>
  <dcterms:modified xsi:type="dcterms:W3CDTF">2018-10-29T06:33:00Z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